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13" w:rsidRPr="00D75913" w:rsidRDefault="00167C4C" w:rsidP="001F62B6">
      <w:pPr>
        <w:ind w:left="0" w:firstLine="0"/>
        <w:jc w:val="center"/>
        <w:rPr>
          <w:rFonts w:ascii="나눔고딕" w:eastAsia="나눔고딕" w:hAnsi="나눔고딕"/>
          <w:b/>
          <w:sz w:val="28"/>
        </w:rPr>
      </w:pPr>
      <w:proofErr w:type="spellStart"/>
      <w:r w:rsidRPr="00A9499C">
        <w:rPr>
          <w:rFonts w:ascii="나눔고딕" w:eastAsia="나눔고딕" w:hAnsi="나눔고딕" w:hint="eastAsia"/>
          <w:b/>
          <w:sz w:val="28"/>
        </w:rPr>
        <w:t>세이브더칠드런코리아</w:t>
      </w:r>
      <w:proofErr w:type="spellEnd"/>
      <w:r w:rsidR="00D75913">
        <w:rPr>
          <w:rFonts w:ascii="나눔고딕" w:eastAsia="나눔고딕" w:hAnsi="나눔고딕" w:hint="eastAsia"/>
          <w:b/>
          <w:sz w:val="28"/>
        </w:rPr>
        <w:br/>
      </w:r>
      <w:proofErr w:type="spellStart"/>
      <w:r w:rsidRPr="00A9499C">
        <w:rPr>
          <w:rFonts w:ascii="나눔고딕" w:eastAsia="나눔고딕" w:hAnsi="나눔고딕" w:hint="eastAsia"/>
          <w:b/>
          <w:sz w:val="28"/>
        </w:rPr>
        <w:t>해외결연팀</w:t>
      </w:r>
      <w:proofErr w:type="spellEnd"/>
      <w:r w:rsidRPr="00A9499C">
        <w:rPr>
          <w:rFonts w:ascii="나눔고딕" w:eastAsia="나눔고딕" w:hAnsi="나눔고딕" w:hint="eastAsia"/>
          <w:b/>
          <w:sz w:val="28"/>
        </w:rPr>
        <w:t xml:space="preserve"> </w:t>
      </w:r>
      <w:proofErr w:type="spellStart"/>
      <w:r w:rsidR="00175480">
        <w:rPr>
          <w:rFonts w:ascii="나눔고딕" w:eastAsia="나눔고딕" w:hAnsi="나눔고딕" w:hint="eastAsia"/>
          <w:b/>
          <w:sz w:val="28"/>
        </w:rPr>
        <w:t>컨텐츠</w:t>
      </w:r>
      <w:r w:rsidRPr="00A9499C">
        <w:rPr>
          <w:rFonts w:ascii="나눔고딕" w:eastAsia="나눔고딕" w:hAnsi="나눔고딕" w:hint="eastAsia"/>
          <w:b/>
          <w:sz w:val="28"/>
        </w:rPr>
        <w:t>기획</w:t>
      </w:r>
      <w:proofErr w:type="spellEnd"/>
      <w:r w:rsidRPr="00A9499C">
        <w:rPr>
          <w:rFonts w:ascii="나눔고딕" w:eastAsia="나눔고딕" w:hAnsi="나눔고딕" w:hint="eastAsia"/>
          <w:b/>
          <w:sz w:val="28"/>
        </w:rPr>
        <w:t xml:space="preserve"> 담당</w:t>
      </w:r>
      <w:r w:rsidR="00D75913">
        <w:rPr>
          <w:rFonts w:ascii="나눔고딕" w:eastAsia="나눔고딕" w:hAnsi="나눔고딕" w:hint="eastAsia"/>
          <w:b/>
          <w:sz w:val="28"/>
        </w:rPr>
        <w:br/>
      </w:r>
      <w:r w:rsidR="00D75913">
        <w:rPr>
          <w:rFonts w:ascii="나눔고딕" w:eastAsia="나눔고딕" w:hAnsi="나눔고딕"/>
          <w:b/>
          <w:sz w:val="28"/>
        </w:rPr>
        <w:br/>
      </w:r>
      <w:proofErr w:type="spellStart"/>
      <w:r w:rsidR="00D75913" w:rsidRPr="00A9499C">
        <w:rPr>
          <w:rFonts w:ascii="나눔고딕" w:eastAsia="나눔고딕" w:hAnsi="나눔고딕" w:hint="eastAsia"/>
          <w:sz w:val="18"/>
        </w:rPr>
        <w:t>세이브더칠드런코리아의</w:t>
      </w:r>
      <w:proofErr w:type="spellEnd"/>
      <w:r w:rsidR="00D75913" w:rsidRPr="00A9499C">
        <w:rPr>
          <w:rFonts w:ascii="나눔고딕" w:eastAsia="나눔고딕" w:hAnsi="나눔고딕" w:hint="eastAsia"/>
          <w:sz w:val="18"/>
        </w:rPr>
        <w:t xml:space="preserve"> 해외결연은 개별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아동에게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직접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지원을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하기보다</w:t>
      </w:r>
      <w:r w:rsidR="00D75913">
        <w:rPr>
          <w:rFonts w:ascii="나눔고딕" w:eastAsia="나눔고딕" w:hAnsi="나눔고딕"/>
          <w:sz w:val="18"/>
        </w:rPr>
        <w:br/>
      </w:r>
      <w:r w:rsidR="00D75913" w:rsidRPr="00A9499C">
        <w:rPr>
          <w:rFonts w:ascii="나눔고딕" w:eastAsia="나눔고딕" w:hAnsi="나눔고딕" w:hint="eastAsia"/>
          <w:sz w:val="18"/>
        </w:rPr>
        <w:t>결연아동이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속한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지역사회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단위로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사업장을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선정하고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프로그램의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운영을</w:t>
      </w:r>
      <w:r w:rsidR="00D75913" w:rsidRPr="00A9499C">
        <w:rPr>
          <w:rFonts w:ascii="나눔고딕" w:eastAsia="나눔고딕" w:hAnsi="나눔고딕"/>
          <w:sz w:val="18"/>
        </w:rPr>
        <w:t xml:space="preserve"> </w:t>
      </w:r>
      <w:r w:rsidR="00D75913" w:rsidRPr="00A9499C">
        <w:rPr>
          <w:rFonts w:ascii="나눔고딕" w:eastAsia="나눔고딕" w:hAnsi="나눔고딕" w:hint="eastAsia"/>
          <w:sz w:val="18"/>
        </w:rPr>
        <w:t>지원합니다</w:t>
      </w:r>
      <w:r w:rsidR="00D75913" w:rsidRPr="00A9499C">
        <w:rPr>
          <w:rFonts w:ascii="나눔고딕" w:eastAsia="나눔고딕" w:hAnsi="나눔고딕"/>
          <w:sz w:val="18"/>
        </w:rPr>
        <w:t>.</w:t>
      </w:r>
      <w:r w:rsidR="00D75913">
        <w:rPr>
          <w:rFonts w:ascii="나눔고딕" w:eastAsia="나눔고딕" w:hAnsi="나눔고딕" w:hint="eastAsia"/>
          <w:sz w:val="18"/>
        </w:rPr>
        <w:br/>
      </w:r>
      <w:r w:rsidR="00D75913" w:rsidRPr="00A9499C">
        <w:rPr>
          <w:rFonts w:ascii="나눔고딕" w:eastAsia="나눔고딕" w:hAnsi="나눔고딕" w:hint="eastAsia"/>
          <w:sz w:val="18"/>
        </w:rPr>
        <w:t xml:space="preserve">이러한 지역사회를 기반으로 한 </w:t>
      </w:r>
      <w:proofErr w:type="spellStart"/>
      <w:r w:rsidR="00D75913" w:rsidRPr="00A9499C">
        <w:rPr>
          <w:rFonts w:ascii="나눔고딕" w:eastAsia="나눔고딕" w:hAnsi="나눔고딕" w:hint="eastAsia"/>
          <w:sz w:val="18"/>
        </w:rPr>
        <w:t>지속가능한</w:t>
      </w:r>
      <w:proofErr w:type="spellEnd"/>
      <w:r w:rsidR="00D75913" w:rsidRPr="00A9499C">
        <w:rPr>
          <w:rFonts w:ascii="나눔고딕" w:eastAsia="나눔고딕" w:hAnsi="나눔고딕" w:hint="eastAsia"/>
          <w:sz w:val="18"/>
        </w:rPr>
        <w:t xml:space="preserve"> 개발을 통해 아동이 자립할 수 있도록 교육시키고</w:t>
      </w:r>
      <w:r w:rsidR="00D75913">
        <w:rPr>
          <w:rFonts w:ascii="나눔고딕" w:eastAsia="나눔고딕" w:hAnsi="나눔고딕" w:hint="eastAsia"/>
          <w:sz w:val="18"/>
        </w:rPr>
        <w:br/>
      </w:r>
      <w:r w:rsidR="00D75913" w:rsidRPr="00A9499C">
        <w:rPr>
          <w:rFonts w:ascii="나눔고딕" w:eastAsia="나눔고딕" w:hAnsi="나눔고딕" w:hint="eastAsia"/>
          <w:sz w:val="18"/>
        </w:rPr>
        <w:t>나아가 지역 사회를 변화시키는 것이 목표입니다.</w:t>
      </w:r>
      <w:r w:rsidR="00D75913">
        <w:rPr>
          <w:rFonts w:ascii="나눔고딕" w:eastAsia="나눔고딕" w:hAnsi="나눔고딕"/>
          <w:sz w:val="18"/>
        </w:rPr>
        <w:br/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525"/>
        <w:gridCol w:w="2332"/>
        <w:gridCol w:w="2171"/>
      </w:tblGrid>
      <w:tr w:rsidR="003B1E76" w:rsidRPr="00A9499C" w:rsidTr="00D75913">
        <w:trPr>
          <w:trHeight w:val="351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B1E76" w:rsidRPr="00A9499C" w:rsidRDefault="003B1E76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모집분야</w:t>
            </w:r>
          </w:p>
        </w:tc>
        <w:tc>
          <w:tcPr>
            <w:tcW w:w="35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B1E76" w:rsidRPr="00A9499C" w:rsidRDefault="003B1E76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해외결연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팀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proofErr w:type="spellStart"/>
            <w:r w:rsidR="008C1EC2">
              <w:rPr>
                <w:rFonts w:ascii="나눔고딕" w:eastAsia="나눔고딕" w:hAnsi="나눔고딕" w:hint="eastAsia"/>
                <w:sz w:val="18"/>
                <w:szCs w:val="18"/>
              </w:rPr>
              <w:t>컨텐츠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기획</w:t>
            </w:r>
            <w:proofErr w:type="spellEnd"/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담당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B1E76" w:rsidRPr="00A9499C" w:rsidRDefault="003B1E76" w:rsidP="003B1E76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고용형태</w:t>
            </w:r>
          </w:p>
        </w:tc>
        <w:tc>
          <w:tcPr>
            <w:tcW w:w="21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B1E76" w:rsidRPr="00A9499C" w:rsidRDefault="003B1E76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1년 계약직</w:t>
            </w:r>
          </w:p>
        </w:tc>
      </w:tr>
      <w:tr w:rsidR="00BF5238" w:rsidRPr="00A9499C" w:rsidTr="00D75913">
        <w:trPr>
          <w:trHeight w:val="351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BF5238" w:rsidRPr="00A9499C" w:rsidRDefault="00BF5238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소속</w:t>
            </w:r>
          </w:p>
        </w:tc>
        <w:tc>
          <w:tcPr>
            <w:tcW w:w="802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BF5238" w:rsidRPr="00A9499C" w:rsidRDefault="00BF5238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경영본부 전략기획부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해외결연팀</w:t>
            </w:r>
            <w:proofErr w:type="spellEnd"/>
          </w:p>
        </w:tc>
      </w:tr>
      <w:tr w:rsidR="00167C4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67C4C" w:rsidRPr="00A9499C" w:rsidRDefault="000A2C6B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담당 업무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8C1EC2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컨텐츠</w:t>
            </w:r>
            <w:proofErr w:type="spellEnd"/>
            <w:r w:rsidR="000A2C6B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기획 담당자의 책무는 다음</w:t>
            </w:r>
            <w:r w:rsidR="000A2C6B" w:rsidRPr="00A9499C">
              <w:rPr>
                <w:rFonts w:ascii="나눔고딕" w:eastAsia="나눔고딕" w:hAnsi="나눔고딕"/>
                <w:sz w:val="18"/>
                <w:szCs w:val="18"/>
              </w:rPr>
              <w:t>과</w:t>
            </w:r>
            <w:r w:rsidR="000A2C6B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같습니다.</w:t>
            </w:r>
            <w:r w:rsidR="00D75913">
              <w:rPr>
                <w:rFonts w:ascii="나눔고딕" w:eastAsia="나눔고딕" w:hAnsi="나눔고딕"/>
                <w:sz w:val="18"/>
                <w:szCs w:val="18"/>
              </w:rPr>
              <w:br/>
            </w:r>
          </w:p>
          <w:p w:rsidR="000A2C6B" w:rsidRPr="00A9499C" w:rsidRDefault="000A2C6B" w:rsidP="002C6C8D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해외결연 마케팅 활동 기획 및 실행</w:t>
            </w:r>
          </w:p>
          <w:p w:rsidR="000A2C6B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해외사업장으로부터 받은 프로그램 </w:t>
            </w:r>
            <w:proofErr w:type="spellStart"/>
            <w:r w:rsidRPr="00A9499C">
              <w:rPr>
                <w:rFonts w:ascii="나눔고딕" w:eastAsia="나눔고딕" w:hAnsi="나눔고딕"/>
                <w:sz w:val="18"/>
                <w:szCs w:val="18"/>
              </w:rPr>
              <w:t>컨텐츠를</w:t>
            </w:r>
            <w:proofErr w:type="spellEnd"/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바탕으로 영상과 온라인 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마케팅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proofErr w:type="spellStart"/>
            <w:r w:rsidRPr="00A9499C">
              <w:rPr>
                <w:rFonts w:ascii="나눔고딕" w:eastAsia="나눔고딕" w:hAnsi="나눔고딕"/>
                <w:sz w:val="18"/>
                <w:szCs w:val="18"/>
              </w:rPr>
              <w:t>컨텐츠를</w:t>
            </w:r>
            <w:proofErr w:type="spellEnd"/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개발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,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기획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구체화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,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실행</w:t>
            </w:r>
          </w:p>
          <w:p w:rsidR="000A2C6B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새로운 플랫폼을 활용한 마케팅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프로모션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기획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,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제작</w:t>
            </w:r>
          </w:p>
          <w:p w:rsidR="000A2C6B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파일럿 테스트 등의 마케팅 활동을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통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한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피드백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축적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,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개선안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도출</w:t>
            </w:r>
          </w:p>
          <w:p w:rsidR="007411F9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해외결연 </w:t>
            </w:r>
            <w:r w:rsidR="007411F9" w:rsidRPr="00A9499C">
              <w:rPr>
                <w:rFonts w:ascii="나눔고딕" w:eastAsia="나눔고딕" w:hAnsi="나눔고딕"/>
                <w:sz w:val="18"/>
                <w:szCs w:val="18"/>
              </w:rPr>
              <w:t>사업장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>을 방문하</w:t>
            </w:r>
            <w:r w:rsidR="007411F9" w:rsidRPr="00A9499C">
              <w:rPr>
                <w:rFonts w:ascii="나눔고딕" w:eastAsia="나눔고딕" w:hAnsi="나눔고딕"/>
                <w:sz w:val="18"/>
                <w:szCs w:val="18"/>
              </w:rPr>
              <w:t>여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새로운 </w:t>
            </w:r>
            <w:proofErr w:type="spellStart"/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컨텐츠</w:t>
            </w:r>
            <w:proofErr w:type="spellEnd"/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발굴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, 기획</w:t>
            </w:r>
          </w:p>
          <w:p w:rsidR="007411F9" w:rsidRPr="00A9499C" w:rsidRDefault="007411F9" w:rsidP="002C6C8D">
            <w:pPr>
              <w:pStyle w:val="a4"/>
              <w:widowControl/>
              <w:wordWrap/>
              <w:autoSpaceDE/>
              <w:autoSpaceDN/>
              <w:ind w:leftChars="0" w:left="36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0A2C6B" w:rsidRPr="00A9499C" w:rsidRDefault="007411F9" w:rsidP="002C6C8D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해외결</w:t>
            </w:r>
            <w:r w:rsidR="000A2C6B" w:rsidRPr="00A9499C">
              <w:rPr>
                <w:rFonts w:ascii="나눔고딕" w:eastAsia="나눔고딕" w:hAnsi="나눔고딕"/>
                <w:b/>
                <w:sz w:val="18"/>
                <w:szCs w:val="18"/>
              </w:rPr>
              <w:t>연 온/오프라인 커뮤니케이션 (DM/웹/</w:t>
            </w:r>
            <w:proofErr w:type="spellStart"/>
            <w:r w:rsidR="000A2C6B" w:rsidRPr="00A9499C">
              <w:rPr>
                <w:rFonts w:ascii="나눔고딕" w:eastAsia="나눔고딕" w:hAnsi="나눔고딕"/>
                <w:b/>
                <w:sz w:val="18"/>
                <w:szCs w:val="18"/>
              </w:rPr>
              <w:t>모바일</w:t>
            </w:r>
            <w:proofErr w:type="spellEnd"/>
            <w:r w:rsidR="000A2C6B" w:rsidRPr="00A9499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등) 기획 및 파일럿 테스트</w:t>
            </w:r>
          </w:p>
          <w:p w:rsidR="000A2C6B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/>
                <w:sz w:val="18"/>
                <w:szCs w:val="18"/>
              </w:rPr>
              <w:t>후원자 프로파일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에 근거하여 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후원자 유형별 커뮤니케이션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활동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신규 </w:t>
            </w:r>
            <w:r w:rsidR="00BF5238" w:rsidRPr="00A9499C">
              <w:rPr>
                <w:rFonts w:ascii="나눔고딕" w:eastAsia="나눔고딕" w:hAnsi="나눔고딕"/>
                <w:sz w:val="18"/>
                <w:szCs w:val="18"/>
              </w:rPr>
              <w:t>기획</w:t>
            </w:r>
          </w:p>
          <w:p w:rsidR="007411F9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기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>존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후원자를 대상으로 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제작되는 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온/오프라인 제작물의 </w:t>
            </w:r>
            <w:proofErr w:type="spellStart"/>
            <w:r w:rsidRPr="00A9499C">
              <w:rPr>
                <w:rFonts w:ascii="나눔고딕" w:eastAsia="나눔고딕" w:hAnsi="나눔고딕"/>
                <w:sz w:val="18"/>
                <w:szCs w:val="18"/>
              </w:rPr>
              <w:t>퀄리티를</w:t>
            </w:r>
            <w:proofErr w:type="spellEnd"/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향상시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키기 위한 새로운 서비스를 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기획,</w:t>
            </w:r>
            <w:r w:rsidR="007411F9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실행</w:t>
            </w:r>
          </w:p>
          <w:p w:rsidR="00167C4C" w:rsidRPr="00A9499C" w:rsidRDefault="000A2C6B" w:rsidP="002C6C8D">
            <w:pPr>
              <w:pStyle w:val="a4"/>
              <w:widowControl/>
              <w:numPr>
                <w:ilvl w:val="1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온/오프라인 </w:t>
            </w:r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제작물의 </w:t>
            </w:r>
            <w:proofErr w:type="spellStart"/>
            <w:r w:rsidRPr="00A9499C">
              <w:rPr>
                <w:rFonts w:ascii="나눔고딕" w:eastAsia="나눔고딕" w:hAnsi="나눔고딕"/>
                <w:sz w:val="18"/>
                <w:szCs w:val="18"/>
              </w:rPr>
              <w:t>기획안</w:t>
            </w:r>
            <w:proofErr w:type="spellEnd"/>
            <w:r w:rsidRPr="00A9499C">
              <w:rPr>
                <w:rFonts w:ascii="나눔고딕" w:eastAsia="나눔고딕" w:hAnsi="나눔고딕"/>
                <w:sz w:val="18"/>
                <w:szCs w:val="18"/>
              </w:rPr>
              <w:t xml:space="preserve"> 작성, 시안 및 디자인 검수, 메시지 작성, 발송 등 </w:t>
            </w:r>
            <w:r w:rsidR="00BF5238" w:rsidRPr="00A9499C">
              <w:rPr>
                <w:rFonts w:ascii="나눔고딕" w:eastAsia="나눔고딕" w:hAnsi="나눔고딕" w:hint="eastAsia"/>
                <w:sz w:val="18"/>
                <w:szCs w:val="18"/>
              </w:rPr>
              <w:t>담당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9F3C10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공통 자격요건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세이브더칠드런은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아동의 생존, 보호, 발달 및 참여의 권리를 실현하기 위하여 인종, 종교, 정치적 이념에 편견이 없으며, UN아동권리협약 및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세이브더칠드런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아동안전보호정책에 위배되지 않고(</w:t>
            </w:r>
            <w:hyperlink r:id="rId8" w:tgtFrame="_blank" w:history="1">
              <w:r w:rsidRPr="00A9499C">
                <w:rPr>
                  <w:rStyle w:val="a3"/>
                  <w:rFonts w:ascii="나눔고딕" w:eastAsia="나눔고딕" w:hAnsi="나눔고딕" w:hint="eastAsia"/>
                  <w:sz w:val="18"/>
                  <w:szCs w:val="18"/>
                </w:rPr>
                <w:t>▷ 보러가기</w:t>
              </w:r>
            </w:hyperlink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), 아동의 권리 실현이나 NGO에 대한 미션을 가진 분들과 함께 일합니다.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세부 자격요건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175480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컨텐츠</w:t>
            </w:r>
            <w:proofErr w:type="spellEnd"/>
            <w:r w:rsidR="00A9499C"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기획 지원자는 다음과 같은 지식과 경험을 필요로 합니다.</w:t>
            </w:r>
          </w:p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spellStart"/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컨텐츠를</w:t>
            </w:r>
            <w:proofErr w:type="spellEnd"/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기획 및 제작하여 모금활동과 후원자 커뮤니케이션을 원활하게 진행할 수 있는 능력</w:t>
            </w:r>
            <w:r w:rsidRPr="00A9499C">
              <w:rPr>
                <w:rFonts w:ascii="나눔고딕" w:eastAsia="나눔고딕" w:hAnsi="나눔고딕"/>
                <w:b/>
                <w:sz w:val="18"/>
                <w:szCs w:val="18"/>
              </w:rPr>
              <w:br/>
            </w: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(유관경력 3년 이상)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모금 관련 해외결연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컨텐츠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정비, 발굴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마케팅 아이디어를 구체적 기획으로 작성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글쓰기 문장력,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스토리텔링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능력 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디지털 시대에 맞는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크리에이티브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및 커뮤니케이션 진행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자유롭고 능숙한 영어소통 능력 (Speaking &amp; Writing)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네트워킹 능력 및 다양한 이해관계자와의 원활한 커뮤니케이션 능력 </w:t>
            </w:r>
          </w:p>
          <w:p w:rsidR="00A9499C" w:rsidRPr="00A9499C" w:rsidRDefault="00A9499C" w:rsidP="002C6C8D">
            <w:pPr>
              <w:pStyle w:val="a4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해외출장에 결격사유가 없는 분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7411F9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제출 서류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• 국문 이력서, 자기소개서 1부 (지정양식)</w:t>
            </w:r>
          </w:p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• 영문 이력서, Cover Letter 1부 (자유양식)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지원 방법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이메일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(</w:t>
            </w:r>
            <w:hyperlink r:id="rId9" w:history="1">
              <w:r w:rsidRPr="00A9499C">
                <w:rPr>
                  <w:rStyle w:val="a3"/>
                  <w:rFonts w:ascii="나눔고딕" w:eastAsia="나눔고딕" w:hAnsi="나눔고딕" w:hint="eastAsia"/>
                  <w:sz w:val="18"/>
                  <w:szCs w:val="18"/>
                </w:rPr>
                <w:t>recruit@sc.or.kr</w:t>
              </w:r>
            </w:hyperlink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)로 제출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br/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이메일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접수만 받으며, 우편접수나 전화문의는 받지 않습니다.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지원 기간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E34FB1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2016년 2월 </w:t>
            </w:r>
            <w:r w:rsidR="003838D3">
              <w:rPr>
                <w:rFonts w:ascii="나눔고딕" w:eastAsia="나눔고딕" w:hAnsi="나눔고딕" w:hint="eastAsia"/>
                <w:sz w:val="18"/>
                <w:szCs w:val="18"/>
              </w:rPr>
              <w:t>24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일~</w:t>
            </w:r>
            <w:r w:rsidR="003838D3">
              <w:rPr>
                <w:rFonts w:ascii="나눔고딕" w:eastAsia="나눔고딕" w:hAnsi="나눔고딕" w:hint="eastAsia"/>
                <w:sz w:val="18"/>
                <w:szCs w:val="18"/>
              </w:rPr>
              <w:t>3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월 </w:t>
            </w:r>
            <w:r w:rsidR="00E34FB1">
              <w:rPr>
                <w:rFonts w:ascii="나눔고딕" w:eastAsia="나눔고딕" w:hAnsi="나눔고딕" w:hint="eastAsia"/>
                <w:sz w:val="18"/>
                <w:szCs w:val="18"/>
              </w:rPr>
              <w:t>7</w:t>
            </w: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일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B6034A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심사 방법 및 일정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서류전형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통과자에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한해 면접 2회 진행하며, 모든 </w:t>
            </w:r>
            <w:proofErr w:type="spellStart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지원자분들께</w:t>
            </w:r>
            <w:proofErr w:type="spellEnd"/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 xml:space="preserve"> 합격여부를 개별 안내 드립니다.</w:t>
            </w:r>
          </w:p>
        </w:tc>
      </w:tr>
      <w:tr w:rsidR="00A9499C" w:rsidRPr="00A9499C" w:rsidTr="00D75913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9499C" w:rsidRPr="00A9499C" w:rsidRDefault="00A9499C" w:rsidP="009F3C10">
            <w:pPr>
              <w:widowControl/>
              <w:wordWrap/>
              <w:autoSpaceDE/>
              <w:autoSpaceDN/>
              <w:ind w:left="0" w:firstLine="0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근무조건</w:t>
            </w:r>
          </w:p>
        </w:tc>
        <w:tc>
          <w:tcPr>
            <w:tcW w:w="80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9499C" w:rsidRPr="00A9499C" w:rsidRDefault="00A9499C" w:rsidP="002C6C8D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A9499C">
              <w:rPr>
                <w:rFonts w:ascii="나눔고딕" w:eastAsia="나눔고딕" w:hAnsi="나눔고딕" w:hint="eastAsia"/>
                <w:sz w:val="18"/>
                <w:szCs w:val="18"/>
              </w:rPr>
              <w:t>주 5일 근무이며, 처우는 인터뷰 시 협의합니다.</w:t>
            </w:r>
          </w:p>
        </w:tc>
      </w:tr>
    </w:tbl>
    <w:p w:rsidR="004A352C" w:rsidRPr="00A9499C" w:rsidRDefault="004A352C" w:rsidP="00A424FF">
      <w:pPr>
        <w:ind w:left="0" w:firstLine="0"/>
        <w:rPr>
          <w:rFonts w:ascii="나눔고딕" w:eastAsia="나눔고딕" w:hAnsi="나눔고딕"/>
        </w:rPr>
      </w:pPr>
    </w:p>
    <w:sectPr w:rsidR="004A352C" w:rsidRPr="00A9499C" w:rsidSect="00B6034A">
      <w:pgSz w:w="11906" w:h="16838"/>
      <w:pgMar w:top="1440" w:right="1080" w:bottom="1134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A5" w:rsidRDefault="00D044A5">
      <w:r>
        <w:separator/>
      </w:r>
    </w:p>
  </w:endnote>
  <w:endnote w:type="continuationSeparator" w:id="0">
    <w:p w:rsidR="00D044A5" w:rsidRDefault="00D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oon 윤고딕 720">
    <w:panose1 w:val="020B0403000000000000"/>
    <w:charset w:val="81"/>
    <w:family w:val="modern"/>
    <w:pitch w:val="variable"/>
    <w:sig w:usb0="10000087" w:usb1="29D72C73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A5" w:rsidRDefault="00D044A5">
      <w:r>
        <w:separator/>
      </w:r>
    </w:p>
  </w:footnote>
  <w:footnote w:type="continuationSeparator" w:id="0">
    <w:p w:rsidR="00D044A5" w:rsidRDefault="00D0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E54"/>
    <w:multiLevelType w:val="hybridMultilevel"/>
    <w:tmpl w:val="6B3672C6"/>
    <w:lvl w:ilvl="0" w:tplc="B83A2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1F6291"/>
    <w:multiLevelType w:val="hybridMultilevel"/>
    <w:tmpl w:val="C99A8C46"/>
    <w:lvl w:ilvl="0" w:tplc="648A9454">
      <w:numFmt w:val="bullet"/>
      <w:lvlText w:val="-"/>
      <w:lvlJc w:val="left"/>
      <w:pPr>
        <w:ind w:left="760" w:hanging="360"/>
      </w:pPr>
      <w:rPr>
        <w:rFonts w:ascii="Yoon 윤고딕 720" w:eastAsia="Yoon 윤고딕 720" w:hAnsi="Yoon 윤고딕 720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C54503"/>
    <w:multiLevelType w:val="hybridMultilevel"/>
    <w:tmpl w:val="97B0D6FE"/>
    <w:lvl w:ilvl="0" w:tplc="40A454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C14AFC"/>
    <w:multiLevelType w:val="hybridMultilevel"/>
    <w:tmpl w:val="1F601C08"/>
    <w:lvl w:ilvl="0" w:tplc="2F3A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1CDB3533"/>
    <w:multiLevelType w:val="hybridMultilevel"/>
    <w:tmpl w:val="2B62D954"/>
    <w:lvl w:ilvl="0" w:tplc="FD1CE64E">
      <w:numFmt w:val="bullet"/>
      <w:lvlText w:val="•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40A454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ED902E5"/>
    <w:multiLevelType w:val="hybridMultilevel"/>
    <w:tmpl w:val="6E00894C"/>
    <w:lvl w:ilvl="0" w:tplc="04090009">
      <w:start w:val="1"/>
      <w:numFmt w:val="bullet"/>
      <w:lvlText w:val="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6">
    <w:nsid w:val="3AC72DD7"/>
    <w:multiLevelType w:val="hybridMultilevel"/>
    <w:tmpl w:val="AF0C000E"/>
    <w:lvl w:ilvl="0" w:tplc="40A454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2311775"/>
    <w:multiLevelType w:val="hybridMultilevel"/>
    <w:tmpl w:val="2F564384"/>
    <w:lvl w:ilvl="0" w:tplc="04090009">
      <w:start w:val="1"/>
      <w:numFmt w:val="bullet"/>
      <w:lvlText w:val="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8">
    <w:nsid w:val="44122FAE"/>
    <w:multiLevelType w:val="hybridMultilevel"/>
    <w:tmpl w:val="B802CF1E"/>
    <w:lvl w:ilvl="0" w:tplc="2F3A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A66FA2">
      <w:start w:val="1"/>
      <w:numFmt w:val="bullet"/>
      <w:lvlText w:val="−"/>
      <w:lvlJc w:val="left"/>
      <w:pPr>
        <w:ind w:left="800" w:hanging="40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57644C91"/>
    <w:multiLevelType w:val="hybridMultilevel"/>
    <w:tmpl w:val="3E103ED4"/>
    <w:lvl w:ilvl="0" w:tplc="FD1CE64E">
      <w:numFmt w:val="bullet"/>
      <w:lvlText w:val="•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9222C09"/>
    <w:multiLevelType w:val="hybridMultilevel"/>
    <w:tmpl w:val="E1586F92"/>
    <w:lvl w:ilvl="0" w:tplc="733A067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3" w:hanging="400"/>
      </w:pPr>
    </w:lvl>
    <w:lvl w:ilvl="2" w:tplc="0409001B" w:tentative="1">
      <w:start w:val="1"/>
      <w:numFmt w:val="lowerRoman"/>
      <w:lvlText w:val="%3."/>
      <w:lvlJc w:val="right"/>
      <w:pPr>
        <w:ind w:left="1603" w:hanging="400"/>
      </w:pPr>
    </w:lvl>
    <w:lvl w:ilvl="3" w:tplc="0409000F" w:tentative="1">
      <w:start w:val="1"/>
      <w:numFmt w:val="decimal"/>
      <w:lvlText w:val="%4."/>
      <w:lvlJc w:val="left"/>
      <w:pPr>
        <w:ind w:left="2003" w:hanging="400"/>
      </w:pPr>
    </w:lvl>
    <w:lvl w:ilvl="4" w:tplc="04090019" w:tentative="1">
      <w:start w:val="1"/>
      <w:numFmt w:val="upperLetter"/>
      <w:lvlText w:val="%5."/>
      <w:lvlJc w:val="left"/>
      <w:pPr>
        <w:ind w:left="2403" w:hanging="400"/>
      </w:pPr>
    </w:lvl>
    <w:lvl w:ilvl="5" w:tplc="0409001B" w:tentative="1">
      <w:start w:val="1"/>
      <w:numFmt w:val="lowerRoman"/>
      <w:lvlText w:val="%6."/>
      <w:lvlJc w:val="right"/>
      <w:pPr>
        <w:ind w:left="2803" w:hanging="400"/>
      </w:pPr>
    </w:lvl>
    <w:lvl w:ilvl="6" w:tplc="0409000F" w:tentative="1">
      <w:start w:val="1"/>
      <w:numFmt w:val="decimal"/>
      <w:lvlText w:val="%7."/>
      <w:lvlJc w:val="left"/>
      <w:pPr>
        <w:ind w:left="3203" w:hanging="400"/>
      </w:pPr>
    </w:lvl>
    <w:lvl w:ilvl="7" w:tplc="04090019" w:tentative="1">
      <w:start w:val="1"/>
      <w:numFmt w:val="upperLetter"/>
      <w:lvlText w:val="%8."/>
      <w:lvlJc w:val="left"/>
      <w:pPr>
        <w:ind w:left="3603" w:hanging="400"/>
      </w:pPr>
    </w:lvl>
    <w:lvl w:ilvl="8" w:tplc="0409001B" w:tentative="1">
      <w:start w:val="1"/>
      <w:numFmt w:val="lowerRoman"/>
      <w:lvlText w:val="%9."/>
      <w:lvlJc w:val="right"/>
      <w:pPr>
        <w:ind w:left="4003" w:hanging="400"/>
      </w:pPr>
    </w:lvl>
  </w:abstractNum>
  <w:abstractNum w:abstractNumId="11">
    <w:nsid w:val="62521C50"/>
    <w:multiLevelType w:val="hybridMultilevel"/>
    <w:tmpl w:val="DD1409F0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2">
    <w:nsid w:val="6F916C63"/>
    <w:multiLevelType w:val="hybridMultilevel"/>
    <w:tmpl w:val="C8C82F82"/>
    <w:lvl w:ilvl="0" w:tplc="04090009">
      <w:start w:val="1"/>
      <w:numFmt w:val="bullet"/>
      <w:lvlText w:val="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3">
    <w:nsid w:val="70CD2C0F"/>
    <w:multiLevelType w:val="hybridMultilevel"/>
    <w:tmpl w:val="EC228A2A"/>
    <w:lvl w:ilvl="0" w:tplc="04090009">
      <w:start w:val="1"/>
      <w:numFmt w:val="bullet"/>
      <w:lvlText w:val="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4">
    <w:nsid w:val="73170185"/>
    <w:multiLevelType w:val="hybridMultilevel"/>
    <w:tmpl w:val="6AC2EC9A"/>
    <w:lvl w:ilvl="0" w:tplc="40A454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AA1386C"/>
    <w:multiLevelType w:val="hybridMultilevel"/>
    <w:tmpl w:val="F1B8E01C"/>
    <w:lvl w:ilvl="0" w:tplc="2CFADF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B262E6A"/>
    <w:multiLevelType w:val="hybridMultilevel"/>
    <w:tmpl w:val="AD6217DC"/>
    <w:lvl w:ilvl="0" w:tplc="EB441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4C"/>
    <w:rsid w:val="00065C13"/>
    <w:rsid w:val="000A2C6B"/>
    <w:rsid w:val="000A30A9"/>
    <w:rsid w:val="000B5A46"/>
    <w:rsid w:val="000B5BBF"/>
    <w:rsid w:val="000C6806"/>
    <w:rsid w:val="001069D0"/>
    <w:rsid w:val="00162B6E"/>
    <w:rsid w:val="00164DFC"/>
    <w:rsid w:val="00167C4C"/>
    <w:rsid w:val="00175480"/>
    <w:rsid w:val="00193645"/>
    <w:rsid w:val="00193A6C"/>
    <w:rsid w:val="001D2170"/>
    <w:rsid w:val="001F0D9E"/>
    <w:rsid w:val="001F62B6"/>
    <w:rsid w:val="0022261C"/>
    <w:rsid w:val="00242D4C"/>
    <w:rsid w:val="002C6C8D"/>
    <w:rsid w:val="00316386"/>
    <w:rsid w:val="003838D3"/>
    <w:rsid w:val="003A14F6"/>
    <w:rsid w:val="003A3327"/>
    <w:rsid w:val="003B1E76"/>
    <w:rsid w:val="003D4B1C"/>
    <w:rsid w:val="00420343"/>
    <w:rsid w:val="004A352C"/>
    <w:rsid w:val="004A7271"/>
    <w:rsid w:val="004E153D"/>
    <w:rsid w:val="004E6263"/>
    <w:rsid w:val="004E6A92"/>
    <w:rsid w:val="004F3EF1"/>
    <w:rsid w:val="00501DA1"/>
    <w:rsid w:val="005041F1"/>
    <w:rsid w:val="0053284E"/>
    <w:rsid w:val="0054302D"/>
    <w:rsid w:val="00562FE5"/>
    <w:rsid w:val="00583125"/>
    <w:rsid w:val="00597948"/>
    <w:rsid w:val="005B07FB"/>
    <w:rsid w:val="005D24AB"/>
    <w:rsid w:val="005D5EA9"/>
    <w:rsid w:val="005E2757"/>
    <w:rsid w:val="00604217"/>
    <w:rsid w:val="00613AD5"/>
    <w:rsid w:val="00617B14"/>
    <w:rsid w:val="00622B82"/>
    <w:rsid w:val="00661418"/>
    <w:rsid w:val="006D58CF"/>
    <w:rsid w:val="006D69AC"/>
    <w:rsid w:val="00713944"/>
    <w:rsid w:val="007411F9"/>
    <w:rsid w:val="00763A2A"/>
    <w:rsid w:val="00776EE1"/>
    <w:rsid w:val="007C0C16"/>
    <w:rsid w:val="007C77B2"/>
    <w:rsid w:val="00840EEF"/>
    <w:rsid w:val="008834F9"/>
    <w:rsid w:val="00886A73"/>
    <w:rsid w:val="0089387D"/>
    <w:rsid w:val="008C1EC2"/>
    <w:rsid w:val="008E4ACD"/>
    <w:rsid w:val="0096338F"/>
    <w:rsid w:val="00A12B90"/>
    <w:rsid w:val="00A176DC"/>
    <w:rsid w:val="00A40CB2"/>
    <w:rsid w:val="00A424FF"/>
    <w:rsid w:val="00A562BF"/>
    <w:rsid w:val="00A9499C"/>
    <w:rsid w:val="00AA740B"/>
    <w:rsid w:val="00AC0247"/>
    <w:rsid w:val="00AD0E3C"/>
    <w:rsid w:val="00B40D93"/>
    <w:rsid w:val="00B44BB6"/>
    <w:rsid w:val="00B51E2F"/>
    <w:rsid w:val="00B56DDE"/>
    <w:rsid w:val="00B6034A"/>
    <w:rsid w:val="00BF5238"/>
    <w:rsid w:val="00C2600A"/>
    <w:rsid w:val="00C64CFA"/>
    <w:rsid w:val="00C94B8E"/>
    <w:rsid w:val="00CA71FF"/>
    <w:rsid w:val="00CC7F77"/>
    <w:rsid w:val="00D044A5"/>
    <w:rsid w:val="00D25AD2"/>
    <w:rsid w:val="00D560A9"/>
    <w:rsid w:val="00D562C8"/>
    <w:rsid w:val="00D56630"/>
    <w:rsid w:val="00D73899"/>
    <w:rsid w:val="00D75913"/>
    <w:rsid w:val="00D8032D"/>
    <w:rsid w:val="00D81E3A"/>
    <w:rsid w:val="00D95CB5"/>
    <w:rsid w:val="00DD6759"/>
    <w:rsid w:val="00E34FB1"/>
    <w:rsid w:val="00E713E6"/>
    <w:rsid w:val="00EB66D9"/>
    <w:rsid w:val="00EC3AC0"/>
    <w:rsid w:val="00ED5DA8"/>
    <w:rsid w:val="00FC3EF2"/>
    <w:rsid w:val="00FD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4C"/>
    <w:pPr>
      <w:widowControl w:val="0"/>
      <w:wordWrap w:val="0"/>
      <w:autoSpaceDE w:val="0"/>
      <w:autoSpaceDN w:val="0"/>
      <w:ind w:left="687" w:hanging="284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C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C4C"/>
    <w:pPr>
      <w:ind w:leftChars="400" w:left="800"/>
    </w:pPr>
  </w:style>
  <w:style w:type="character" w:customStyle="1" w:styleId="A22">
    <w:name w:val="A2+2"/>
    <w:uiPriority w:val="99"/>
    <w:rsid w:val="00C64CFA"/>
    <w:rPr>
      <w:rFonts w:cs="?"/>
      <w:color w:val="00000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FD22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D2264"/>
    <w:rPr>
      <w:kern w:val="2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FD22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D2264"/>
    <w:rPr>
      <w:kern w:val="2"/>
      <w:szCs w:val="22"/>
    </w:rPr>
  </w:style>
  <w:style w:type="character" w:styleId="a7">
    <w:name w:val="annotation reference"/>
    <w:basedOn w:val="a0"/>
    <w:uiPriority w:val="99"/>
    <w:semiHidden/>
    <w:unhideWhenUsed/>
    <w:rsid w:val="006D69AC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6D69AC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6D69AC"/>
    <w:rPr>
      <w:kern w:val="2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D69A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6D69A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D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6D69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or.kr/guide/spirit/03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@sc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39B3-DA45-457C-8655-D6A198B8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mailto:recruit@sc.or.kr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박이연</dc:creator>
  <cp:lastModifiedBy>박이연</cp:lastModifiedBy>
  <cp:revision>3</cp:revision>
  <cp:lastPrinted>2016-02-05T06:10:00Z</cp:lastPrinted>
  <dcterms:created xsi:type="dcterms:W3CDTF">2016-02-25T09:08:00Z</dcterms:created>
  <dcterms:modified xsi:type="dcterms:W3CDTF">2016-02-25T09:34:00Z</dcterms:modified>
</cp:coreProperties>
</file>